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一个正在运行的流程实例是存放在FlowInstance表的SchemeContent字段，如下：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"title"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"newFlow_1"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"nodes"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: [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"name"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"node_1"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"left"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75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"top"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90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"start round mix"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1521797877921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"width"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26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"height"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26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"alt"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569CD6"/>
          <w:kern w:val="0"/>
          <w:sz w:val="21"/>
          <w:szCs w:val="21"/>
          <w:shd w:val="clear" w:fill="1E1E1E"/>
          <w:lang w:val="en-US" w:eastAsia="zh-CN" w:bidi="ar"/>
        </w:rPr>
        <w:t>true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},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"name"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"审核"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"left"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235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"top"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97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"node"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1521797879744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"width"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104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"height"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26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"alt"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569CD6"/>
          <w:kern w:val="0"/>
          <w:sz w:val="21"/>
          <w:szCs w:val="21"/>
          <w:shd w:val="clear" w:fill="1E1E1E"/>
          <w:lang w:val="en-US" w:eastAsia="zh-CN" w:bidi="ar"/>
        </w:rPr>
        <w:t>true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"setInfo"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{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"NodeDesignateData"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{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"users"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[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"49df1602-f5f3-4d52-afb7-3802da619558"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"6ba79766-faa0-4259-8139-a4a6d35784e0"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],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"role"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[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],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"org"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[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]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},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"NodeCode"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"FIRST"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"NodeName"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"审核"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}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},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"name"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"node_3"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"left"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268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"top"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209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"end round"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1521797881216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"width"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26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"height"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26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"alt"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569CD6"/>
          <w:kern w:val="0"/>
          <w:sz w:val="21"/>
          <w:szCs w:val="21"/>
          <w:shd w:val="clear" w:fill="1E1E1E"/>
          <w:lang w:val="en-US" w:eastAsia="zh-CN" w:bidi="ar"/>
        </w:rPr>
        <w:t>true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}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],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"lines"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: [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"sl"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"from"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"1521797877921"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"to"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"1521797879744"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1521797883552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"name"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"dash"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569CD6"/>
          <w:kern w:val="0"/>
          <w:sz w:val="21"/>
          <w:szCs w:val="21"/>
          <w:shd w:val="clear" w:fill="1E1E1E"/>
          <w:lang w:val="en-US" w:eastAsia="zh-CN" w:bidi="ar"/>
        </w:rPr>
        <w:t>false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},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{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"type"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"sl"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"from"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"1521797879744"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"to"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"1521797881216"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"id"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1521797884536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"name"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"dash"</w:t>
      </w:r>
      <w:r>
        <w:rPr>
          <w:rFonts w:hint="default" w:ascii="Consolas" w:hAnsi="Consolas" w:eastAsia="Consolas" w:cs="Consolas"/>
          <w:b w:val="0"/>
          <w:color w:val="9CDCFE"/>
          <w:kern w:val="0"/>
          <w:sz w:val="21"/>
          <w:szCs w:val="21"/>
          <w:shd w:val="clear" w:fill="1E1E1E"/>
          <w:lang w:val="en-US" w:eastAsia="zh-CN" w:bidi="ar"/>
        </w:rPr>
        <w:t>: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 </w:t>
      </w:r>
      <w:r>
        <w:rPr>
          <w:rFonts w:hint="default" w:ascii="Consolas" w:hAnsi="Consolas" w:eastAsia="Consolas" w:cs="Consolas"/>
          <w:b w:val="0"/>
          <w:color w:val="569CD6"/>
          <w:kern w:val="0"/>
          <w:sz w:val="21"/>
          <w:szCs w:val="21"/>
          <w:shd w:val="clear" w:fill="1E1E1E"/>
          <w:lang w:val="en-US" w:eastAsia="zh-CN" w:bidi="ar"/>
        </w:rPr>
        <w:t>false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}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],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"areas"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: [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],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CE9178"/>
          <w:kern w:val="0"/>
          <w:sz w:val="21"/>
          <w:szCs w:val="21"/>
          <w:shd w:val="clear" w:fill="1E1E1E"/>
          <w:lang w:val="en-US" w:eastAsia="zh-CN" w:bidi="ar"/>
        </w:rPr>
        <w:t>"initNum"</w:t>
      </w: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 xml:space="preserve">: </w:t>
      </w:r>
      <w:r>
        <w:rPr>
          <w:rFonts w:hint="default" w:ascii="Consolas" w:hAnsi="Consolas" w:eastAsia="Consolas" w:cs="Consolas"/>
          <w:b w:val="0"/>
          <w:color w:val="B5CEA8"/>
          <w:kern w:val="0"/>
          <w:sz w:val="21"/>
          <w:szCs w:val="21"/>
          <w:shd w:val="clear" w:fill="1E1E1E"/>
          <w:lang w:val="en-US" w:eastAsia="zh-CN" w:bidi="ar"/>
        </w:rPr>
        <w:t>7</w:t>
      </w:r>
    </w:p>
    <w:p>
      <w:pPr>
        <w:keepNext w:val="0"/>
        <w:keepLines w:val="0"/>
        <w:widowControl/>
        <w:suppressLineNumbers w:val="0"/>
        <w:shd w:val="clear" w:fill="1E1E1E"/>
        <w:spacing w:line="285" w:lineRule="atLeast"/>
        <w:jc w:val="left"/>
        <w:rPr>
          <w:rFonts w:hint="default" w:ascii="Consolas" w:hAnsi="Consolas" w:eastAsia="Consolas" w:cs="Consolas"/>
          <w:b w:val="0"/>
          <w:color w:val="D4D4D4"/>
          <w:sz w:val="21"/>
          <w:szCs w:val="21"/>
        </w:rPr>
      </w:pPr>
      <w:r>
        <w:rPr>
          <w:rFonts w:hint="default" w:ascii="Consolas" w:hAnsi="Consolas" w:eastAsia="Consolas" w:cs="Consolas"/>
          <w:b w:val="0"/>
          <w:color w:val="D4D4D4"/>
          <w:kern w:val="0"/>
          <w:sz w:val="21"/>
          <w:szCs w:val="21"/>
          <w:shd w:val="clear" w:fill="1E1E1E"/>
          <w:lang w:val="en-US" w:eastAsia="zh-CN" w:bidi="ar"/>
        </w:rPr>
        <w:t>}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一个流程实例的核心是nodes/lines两个数组，其中一个完整的node结构如下：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3837940" cy="4742815"/>
            <wp:effectExtent l="0" t="0" r="1016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37940" cy="4742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节点的type属性为节点的类型属性，对应FlowInstance的ActivityType,其中：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-1：无法运行；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0：会签开始，即type为：‘fork’；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1：会签结束,即type为：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join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2：一般节点,即type为：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node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3：开始节点,即type为：‘start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4：流程运行结束，即type为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end</w:t>
      </w:r>
      <w:r>
        <w:rPr>
          <w:rFonts w:hint="default"/>
          <w:lang w:val="en-US" w:eastAsia="zh-CN"/>
        </w:rPr>
        <w:t>’</w:t>
      </w:r>
      <w:r>
        <w:rPr>
          <w:rFonts w:hint="eastAsia"/>
          <w:lang w:val="en-US" w:eastAsia="zh-CN"/>
        </w:rPr>
        <w:t>；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setInfo为节点的附加信息，通过流程设计的弹框进行信息更新：</w:t>
      </w:r>
    </w:p>
    <w:p>
      <w:pPr>
        <w:jc w:val="center"/>
      </w:pPr>
      <w:r>
        <w:drawing>
          <wp:inline distT="0" distB="0" distL="114300" distR="114300">
            <wp:extent cx="4780915" cy="3256915"/>
            <wp:effectExtent l="0" t="0" r="63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80915" cy="32569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流程实例的状态记</w:t>
      </w:r>
      <w:bookmarkStart w:id="0" w:name="_GoBack"/>
      <w:bookmarkEnd w:id="0"/>
      <w:r>
        <w:rPr>
          <w:rFonts w:hint="eastAsia"/>
          <w:lang w:val="en-US" w:eastAsia="zh-CN"/>
        </w:rPr>
        <w:t>录在IsFinish字段，其意义如下：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0正在运行；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1完成并同意；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 被召回；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3完成但不同意；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4被驳回需要重新提交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15252D7"/>
    <w:rsid w:val="1D845063"/>
    <w:rsid w:val="3DFE1091"/>
    <w:rsid w:val="44105C34"/>
    <w:rsid w:val="5DD25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盖世玉宝</cp:lastModifiedBy>
  <dcterms:modified xsi:type="dcterms:W3CDTF">2018-03-25T10:34:09Z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